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0543D"/>
          <w:sz w:val="44"/>
          <w:szCs w:val="44"/>
        </w:rPr>
        <w:t xml:space="preserve">Anforderungsprofil</w:t>
      </w:r>
    </w:p>
    <w:p>
      <w:pPr>
        <w:spacing w:after="240" w:before="0"/>
      </w:pPr>
      <w:r>
        <w:rPr>
          <w:rFonts w:ascii="Arial" w:cs="Arial" w:eastAsia="Arial" w:hAnsi="Arial"/>
          <w:color w:val="198B59"/>
          <w:sz w:val="20"/>
          <w:szCs w:val="20"/>
        </w:rPr>
        <w:t xml:space="preserve">Vorlage für die Personalauswahl · nach DIN 33430</w:t>
      </w:r>
    </w:p>
    <w:p>
      <w:pPr>
        <w:spacing w:after="120" w:before="0"/>
      </w:pPr>
      <w:r>
        <w:rPr>
          <w:rFonts w:ascii="Arial" w:cs="Arial" w:eastAsia="Arial" w:hAnsi="Arial"/>
          <w:color w:val="1F2A24"/>
          <w:sz w:val="20"/>
          <w:szCs w:val="20"/>
        </w:rPr>
        <w:t xml:space="preserve">Ein Anforderungsprofil beschreibt, woran sich Erfolg in einer bestimmten Position zeigt. Jede Anforderung bekommt vier Angaben: das Merkmal, einen Verhaltensanker, ein Gewicht und das Verfahren, mit dem sie geprüft wird. Fünf bis acht Anforderungen genügen. Graue Einträge sind Beispiele, die Sie überschreiben.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543D"/>
          <w:sz w:val="26"/>
          <w:szCs w:val="26"/>
        </w:rPr>
        <w:t xml:space="preserve">1  Position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EE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543D"/>
                <w:sz w:val="17"/>
                <w:szCs w:val="17"/>
              </w:rPr>
              <w:t xml:space="preserve">Bezeichnung der Position</w:t>
            </w:r>
          </w:p>
        </w:tc>
        <w:tc>
          <w:tcPr>
            <w:tcW w:type="dxa" w:w="4819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EE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543D"/>
                <w:sz w:val="17"/>
                <w:szCs w:val="17"/>
              </w:rPr>
              <w:t xml:space="preserve">Bereich / Abteilung</w:t>
            </w:r>
          </w:p>
        </w:tc>
      </w:tr>
      <w:tr>
        <w:trPr>
          <w:trHeight w:val="480" w:hRule="atLeast"/>
        </w:trPr>
        <w:tc>
          <w:tcPr>
            <w:tcW w:type="dxa" w:w="4819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F2A24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F2A24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EE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543D"/>
                <w:sz w:val="17"/>
                <w:szCs w:val="17"/>
              </w:rPr>
              <w:t xml:space="preserve">Berichtet an</w:t>
            </w:r>
          </w:p>
        </w:tc>
        <w:tc>
          <w:tcPr>
            <w:tcW w:type="dxa" w:w="3212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EE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543D"/>
                <w:sz w:val="17"/>
                <w:szCs w:val="17"/>
              </w:rPr>
              <w:t xml:space="preserve">Führungsverantwortung (Anzahl)</w:t>
            </w:r>
          </w:p>
        </w:tc>
        <w:tc>
          <w:tcPr>
            <w:tcW w:type="dxa" w:w="3214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EE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543D"/>
                <w:sz w:val="17"/>
                <w:szCs w:val="17"/>
              </w:rPr>
              <w:t xml:space="preserve">Anlass der Besetzung</w:t>
            </w:r>
          </w:p>
        </w:tc>
      </w:tr>
      <w:tr>
        <w:trPr>
          <w:trHeight w:val="480" w:hRule="atLeast"/>
        </w:trPr>
        <w:tc>
          <w:tcPr>
            <w:tcW w:type="dxa" w:w="3212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3212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3214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F2A24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543D"/>
          <w:sz w:val="26"/>
          <w:szCs w:val="26"/>
        </w:rPr>
        <w:t xml:space="preserve">2  Ziele: was soll nach 12 und nach 24 Monaten erreicht sein?</w:t>
      </w:r>
    </w:p>
    <w:p>
      <w:pPr>
        <w:pBdr>
          <w:bottom w:val="single" w:color="C9D6CE" w:sz="4" w:space="1"/>
        </w:pBdr>
        <w:spacing w:after="200"/>
      </w:pPr>
      <w:r>
        <w:rPr>
          <w:rFonts w:ascii="Arial" w:cs="Arial" w:eastAsia="Arial" w:hAnsi="Arial"/>
          <w:color w:val="1F2A24"/>
          <w:sz w:val="20"/>
          <w:szCs w:val="20"/>
        </w:rPr>
        <w:t xml:space="preserve"> </w:t>
      </w:r>
    </w:p>
    <w:p>
      <w:pPr>
        <w:pBdr>
          <w:bottom w:val="single" w:color="C9D6CE" w:sz="4" w:space="1"/>
        </w:pBdr>
        <w:spacing w:after="200"/>
      </w:pPr>
      <w:r>
        <w:rPr>
          <w:rFonts w:ascii="Arial" w:cs="Arial" w:eastAsia="Arial" w:hAnsi="Arial"/>
          <w:color w:val="1F2A24"/>
          <w:sz w:val="20"/>
          <w:szCs w:val="20"/>
        </w:rPr>
        <w:t xml:space="preserve"> </w:t>
      </w:r>
    </w:p>
    <w:p>
      <w:pPr>
        <w:pBdr>
          <w:bottom w:val="single" w:color="C9D6CE" w:sz="4" w:space="1"/>
        </w:pBdr>
        <w:spacing w:after="200"/>
      </w:pPr>
      <w:r>
        <w:rPr>
          <w:rFonts w:ascii="Arial" w:cs="Arial" w:eastAsia="Arial" w:hAnsi="Arial"/>
          <w:color w:val="1F2A24"/>
          <w:sz w:val="20"/>
          <w:szCs w:val="20"/>
        </w:rPr>
        <w:t xml:space="preserve"> 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543D"/>
          <w:sz w:val="26"/>
          <w:szCs w:val="26"/>
        </w:rPr>
        <w:t xml:space="preserve">3  Kritische Situationen der Position</w:t>
      </w:r>
    </w:p>
    <w:p>
      <w:pPr>
        <w:spacing w:after="120" w:before="0"/>
      </w:pPr>
      <w:r>
        <w:rPr>
          <w:rFonts w:ascii="Arial" w:cs="Arial" w:eastAsia="Arial" w:hAnsi="Arial"/>
          <w:color w:val="5B6B62"/>
          <w:sz w:val="18"/>
          <w:szCs w:val="18"/>
        </w:rPr>
        <w:t xml:space="preserve">Drei bis fünf Situationen, die häufig vorkommen und in denen sich Erfolg entscheidet.</w:t>
      </w:r>
    </w:p>
    <w:p>
      <w:pPr>
        <w:pBdr>
          <w:bottom w:val="single" w:color="C9D6CE" w:sz="4" w:space="1"/>
        </w:pBdr>
        <w:spacing w:after="200"/>
      </w:pPr>
      <w:r>
        <w:rPr>
          <w:rFonts w:ascii="Arial" w:cs="Arial" w:eastAsia="Arial" w:hAnsi="Arial"/>
          <w:color w:val="1F2A24"/>
          <w:sz w:val="20"/>
          <w:szCs w:val="20"/>
        </w:rPr>
        <w:t xml:space="preserve"> </w:t>
      </w:r>
    </w:p>
    <w:p>
      <w:pPr>
        <w:pBdr>
          <w:bottom w:val="single" w:color="C9D6CE" w:sz="4" w:space="1"/>
        </w:pBdr>
        <w:spacing w:after="200"/>
      </w:pPr>
      <w:r>
        <w:rPr>
          <w:rFonts w:ascii="Arial" w:cs="Arial" w:eastAsia="Arial" w:hAnsi="Arial"/>
          <w:color w:val="1F2A24"/>
          <w:sz w:val="20"/>
          <w:szCs w:val="20"/>
        </w:rPr>
        <w:t xml:space="preserve"> </w:t>
      </w:r>
    </w:p>
    <w:p>
      <w:pPr>
        <w:pBdr>
          <w:bottom w:val="single" w:color="C9D6CE" w:sz="4" w:space="1"/>
        </w:pBdr>
        <w:spacing w:after="200"/>
      </w:pPr>
      <w:r>
        <w:rPr>
          <w:rFonts w:ascii="Arial" w:cs="Arial" w:eastAsia="Arial" w:hAnsi="Arial"/>
          <w:color w:val="1F2A24"/>
          <w:sz w:val="20"/>
          <w:szCs w:val="20"/>
        </w:rPr>
        <w:t xml:space="preserve"> </w:t>
      </w:r>
    </w:p>
    <w:p>
      <w:pPr>
        <w:pBdr>
          <w:bottom w:val="single" w:color="C9D6CE" w:sz="4" w:space="1"/>
        </w:pBdr>
        <w:spacing w:after="200"/>
      </w:pPr>
      <w:r>
        <w:rPr>
          <w:rFonts w:ascii="Arial" w:cs="Arial" w:eastAsia="Arial" w:hAnsi="Arial"/>
          <w:color w:val="1F2A24"/>
          <w:sz w:val="20"/>
          <w:szCs w:val="20"/>
        </w:rPr>
        <w:t xml:space="preserve"> 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543D"/>
          <w:sz w:val="26"/>
          <w:szCs w:val="26"/>
        </w:rPr>
        <w:t xml:space="preserve">4  Anforderungen, Gewicht und Prüfverfahren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3838"/>
        <w:gridCol w:w="1600"/>
        <w:gridCol w:w="2000"/>
      </w:tblGrid>
      <w:tr>
        <w:trPr>
          <w:tblHeader/>
        </w:trPr>
        <w:tc>
          <w:tcPr>
            <w:tcW w:type="dxa" w:w="22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EE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543D"/>
                <w:sz w:val="17"/>
                <w:szCs w:val="17"/>
              </w:rPr>
              <w:t xml:space="preserve">Anforderung</w:t>
            </w:r>
          </w:p>
        </w:tc>
        <w:tc>
          <w:tcPr>
            <w:tcW w:type="dxa" w:w="383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EE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543D"/>
                <w:sz w:val="17"/>
                <w:szCs w:val="17"/>
              </w:rPr>
              <w:t xml:space="preserve">Verhaltensanker: woran erkennbar?</w:t>
            </w:r>
          </w:p>
        </w:tc>
        <w:tc>
          <w:tcPr>
            <w:tcW w:type="dxa" w:w="16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EE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543D"/>
                <w:sz w:val="17"/>
                <w:szCs w:val="17"/>
              </w:rPr>
              <w:t xml:space="preserve">Gewicht (Muss / Soll / Kann)</w:t>
            </w:r>
          </w:p>
        </w:tc>
        <w:tc>
          <w:tcPr>
            <w:tcW w:type="dxa" w:w="20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EE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543D"/>
                <w:sz w:val="17"/>
                <w:szCs w:val="17"/>
              </w:rPr>
              <w:t xml:space="preserve">Geprüft mit</w:t>
            </w:r>
          </w:p>
        </w:tc>
      </w:tr>
      <w:tr>
        <w:trPr>
          <w:trHeight w:val="640" w:hRule="atLeast"/>
        </w:trPr>
        <w:tc>
          <w:tcPr>
            <w:tcW w:type="dxa" w:w="22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B6B62"/>
                <w:sz w:val="18"/>
                <w:szCs w:val="18"/>
              </w:rPr>
              <w:t xml:space="preserve">Durchsetzungsfähigkeit</w:t>
            </w:r>
          </w:p>
        </w:tc>
        <w:tc>
          <w:tcPr>
            <w:tcW w:type="dxa" w:w="383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B6B62"/>
                <w:sz w:val="18"/>
                <w:szCs w:val="18"/>
              </w:rPr>
              <w:t xml:space="preserve">hält Preise und Entscheidungen auch gegen Widerstand</w:t>
            </w:r>
          </w:p>
        </w:tc>
        <w:tc>
          <w:tcPr>
            <w:tcW w:type="dxa" w:w="16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B6B62"/>
                <w:sz w:val="18"/>
                <w:szCs w:val="18"/>
              </w:rPr>
              <w:t xml:space="preserve">Muss</w:t>
            </w:r>
          </w:p>
        </w:tc>
        <w:tc>
          <w:tcPr>
            <w:tcW w:type="dxa" w:w="20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5B6B62"/>
                <w:sz w:val="18"/>
                <w:szCs w:val="18"/>
              </w:rPr>
              <w:t xml:space="preserve">BIP, Interview</w:t>
            </w:r>
          </w:p>
        </w:tc>
      </w:tr>
      <w:tr>
        <w:trPr>
          <w:trHeight w:val="640" w:hRule="atLeast"/>
        </w:trPr>
        <w:tc>
          <w:tcPr>
            <w:tcW w:type="dxa" w:w="22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383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22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383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22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383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22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383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22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383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22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383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22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3838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F2A24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A24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D3FA00" w:sz="24"/>
              <w:bottom w:val="none" w:color="FFFFFF" w:sz="0"/>
              <w:right w:val="none" w:color="FFFFFF" w:sz="0"/>
            </w:tcBorders>
            <w:shd w:fill="EEF5F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0543D"/>
                <w:sz w:val="20"/>
                <w:szCs w:val="20"/>
              </w:rPr>
              <w:t xml:space="preserve">Gewichten und zuordnen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A24"/>
                <w:sz w:val="18"/>
                <w:szCs w:val="18"/>
              </w:rPr>
              <w:t xml:space="preserve">Muss-Anforderungen sind nicht verhandelbar. Soll-Anforderungen lassen sich durch Stärken an anderer Stelle ausgleichen, Kann-Anforderungen sind ein Plus. Prüfverfahren: Testverfahren (z. B. BIP, NEO-PI-R, IST 2000 R), strukturiertes Interview, Arbeitsprobe oder Unterlagen.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0543D"/>
          <w:sz w:val="26"/>
          <w:szCs w:val="26"/>
        </w:rPr>
        <w:t xml:space="preserve">5  Ausschlusskriterien und Rahmenbedingungen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EE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543D"/>
                <w:sz w:val="17"/>
                <w:szCs w:val="17"/>
              </w:rPr>
              <w:t xml:space="preserve">Formale Voraussetzungen (z. B. Abschluss, Führerschein)</w:t>
            </w:r>
          </w:p>
        </w:tc>
        <w:tc>
          <w:tcPr>
            <w:tcW w:type="dxa" w:w="4819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shd w:fill="EE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543D"/>
                <w:sz w:val="17"/>
                <w:szCs w:val="17"/>
              </w:rPr>
              <w:t xml:space="preserve">Reisetätigkeit / Arbeitszeit</w:t>
            </w:r>
          </w:p>
        </w:tc>
      </w:tr>
      <w:tr>
        <w:trPr>
          <w:trHeight w:val="480" w:hRule="atLeast"/>
        </w:trPr>
        <w:tc>
          <w:tcPr>
            <w:tcW w:type="dxa" w:w="4819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F2A24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Borders>
              <w:top w:val="single" w:color="C9D6CE" w:sz="4"/>
              <w:left w:val="single" w:color="C9D6CE" w:sz="4"/>
              <w:bottom w:val="single" w:color="C9D6CE" w:sz="4"/>
              <w:right w:val="single" w:color="C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F2A24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color w:val="1F2A24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D3FA00" w:sz="24"/>
              <w:bottom w:val="none" w:color="FFFFFF" w:sz="0"/>
              <w:right w:val="none" w:color="FFFFFF" w:sz="0"/>
            </w:tcBorders>
            <w:shd w:fill="EEF5F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0543D"/>
                <w:sz w:val="20"/>
                <w:szCs w:val="20"/>
              </w:rPr>
              <w:t xml:space="preserve">Anforderungsanalyse durch Diplom-Psycholog:innen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F2A24"/>
                <w:sz w:val="18"/>
                <w:szCs w:val="18"/>
              </w:rPr>
              <w:t xml:space="preserve">Ein professionelles Anforderungsprofil entsteht in der Anforderungsanalyse mit dem Fachbereich. Beim Profiling Institut ist sie Teil jedes Auswahlauftrags und kostenlos: profiling-institut.de/eignungsdiagnostik-unternehmen/anforderungsprofil/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5B6B62"/>
        <w:sz w:val="15"/>
        <w:szCs w:val="15"/>
      </w:rPr>
      <w:t xml:space="preserve">Profiling Institut · Eignungsdiagnostik nach DIN 33430 · profiling-institut.de · Seite </w:t>
    </w:r>
    <w:r>
      <w:rPr>
        <w:rFonts w:ascii="Arial" w:cs="Arial" w:eastAsia="Arial" w:hAnsi="Arial"/>
        <w:color w:val="5B6B62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4287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bdb57f1330011dbb09312e349d224203e88f75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Anforderungsprofil – Vorlage für die Personalauswahl · nach DIN 33430</dc:title>
  <dc:creator>Profiling Institut</dc:creator>
  <cp:lastModifiedBy>Un-named</cp:lastModifiedBy>
  <cp:revision>1</cp:revision>
  <dcterms:created xsi:type="dcterms:W3CDTF">2026-10-14T13:06:59.578Z</dcterms:created>
  <dcterms:modified xsi:type="dcterms:W3CDTF">2026-10-14T13:06:59.579Z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